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611" w:rsidRDefault="00470611"/>
    <w:tbl>
      <w:tblPr>
        <w:tblStyle w:val="TableGrid"/>
        <w:tblpPr w:leftFromText="181" w:rightFromText="181" w:bottomFromText="510" w:vertAnchor="page" w:horzAnchor="page" w:tblpY="1"/>
        <w:tblOverlap w:val="never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solid" w:color="00A0B9" w:fill="3D3C92"/>
        <w:tblLayout w:type="fixed"/>
        <w:tblCellMar>
          <w:top w:w="640" w:type="dxa"/>
          <w:left w:w="0" w:type="dxa"/>
          <w:bottom w:w="32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355"/>
        <w:gridCol w:w="1276"/>
      </w:tblGrid>
      <w:tr w:rsidR="00470611" w:rsidRPr="00470611" w:rsidTr="00BE39CA">
        <w:trPr>
          <w:trHeight w:val="1203"/>
        </w:trPr>
        <w:tc>
          <w:tcPr>
            <w:tcW w:w="1276" w:type="dxa"/>
            <w:shd w:val="solid" w:color="00A0B9" w:fill="3D3C92"/>
          </w:tcPr>
          <w:p w:rsidR="00470611" w:rsidRPr="00470611" w:rsidRDefault="00470611" w:rsidP="00470611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9355" w:type="dxa"/>
            <w:shd w:val="solid" w:color="00A0B9" w:fill="3D3C92"/>
          </w:tcPr>
          <w:p w:rsidR="00470611" w:rsidRPr="00470611" w:rsidRDefault="00470611" w:rsidP="00470611">
            <w:pPr>
              <w:outlineLvl w:val="0"/>
              <w:rPr>
                <w:rFonts w:eastAsia="Calibri" w:cs="Times New Roman"/>
                <w:b/>
                <w:color w:val="FFFFFF"/>
                <w:sz w:val="50"/>
              </w:rPr>
            </w:pPr>
            <w:bookmarkStart w:id="0" w:name="_Toc409098329"/>
          </w:p>
          <w:p w:rsidR="00470611" w:rsidRDefault="00470611" w:rsidP="00470611">
            <w:pPr>
              <w:outlineLvl w:val="0"/>
              <w:rPr>
                <w:rFonts w:eastAsia="Calibri" w:cs="Times New Roman"/>
                <w:b/>
                <w:color w:val="FFFFFF"/>
                <w:sz w:val="50"/>
              </w:rPr>
            </w:pPr>
          </w:p>
          <w:p w:rsidR="00470611" w:rsidRPr="00470611" w:rsidRDefault="00470611" w:rsidP="00470611">
            <w:pPr>
              <w:outlineLvl w:val="0"/>
              <w:rPr>
                <w:rFonts w:eastAsia="Calibri" w:cs="Times New Roman"/>
                <w:b/>
                <w:color w:val="FFFFFF"/>
                <w:sz w:val="50"/>
              </w:rPr>
            </w:pPr>
            <w:r w:rsidRPr="00470611">
              <w:rPr>
                <w:rFonts w:eastAsia="Calibri" w:cs="Times New Roman"/>
                <w:b/>
                <w:color w:val="FFFFFF"/>
                <w:sz w:val="50"/>
              </w:rPr>
              <w:t>Sports massage treatments (T/506/7228)</w:t>
            </w:r>
            <w:bookmarkEnd w:id="0"/>
          </w:p>
        </w:tc>
        <w:tc>
          <w:tcPr>
            <w:tcW w:w="1276" w:type="dxa"/>
            <w:shd w:val="solid" w:color="00A0B9" w:fill="3D3C92"/>
          </w:tcPr>
          <w:p w:rsidR="00470611" w:rsidRPr="00470611" w:rsidRDefault="00470611" w:rsidP="00470611">
            <w:pPr>
              <w:rPr>
                <w:rFonts w:eastAsia="Calibri" w:cs="Times New Roman"/>
                <w:sz w:val="20"/>
              </w:rPr>
            </w:pPr>
          </w:p>
        </w:tc>
      </w:tr>
    </w:tbl>
    <w:tbl>
      <w:tblPr>
        <w:tblW w:w="9468" w:type="dxa"/>
        <w:shd w:val="solid" w:color="00A0B9" w:fill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68"/>
      </w:tblGrid>
      <w:tr w:rsidR="00470611" w:rsidRPr="00470611" w:rsidTr="00BE39CA">
        <w:tc>
          <w:tcPr>
            <w:tcW w:w="9468" w:type="dxa"/>
            <w:shd w:val="solid" w:color="00A0B9" w:fill="auto"/>
          </w:tcPr>
          <w:p w:rsidR="00470611" w:rsidRPr="00470611" w:rsidRDefault="00470611" w:rsidP="00470611">
            <w:pPr>
              <w:spacing w:after="0" w:line="280" w:lineRule="exact"/>
              <w:outlineLvl w:val="2"/>
              <w:rPr>
                <w:rFonts w:eastAsia="Calibri" w:cs="AvenirLTStd-Light"/>
                <w:b/>
                <w:color w:val="FFFFFF"/>
                <w:sz w:val="26"/>
                <w:szCs w:val="20"/>
              </w:rPr>
            </w:pPr>
            <w:bookmarkStart w:id="1" w:name="_Toc409098330"/>
            <w:r w:rsidRPr="00470611">
              <w:rPr>
                <w:rFonts w:eastAsia="Calibri" w:cs="AvenirLTStd-Light"/>
                <w:b/>
                <w:color w:val="FFFFFF"/>
                <w:sz w:val="26"/>
                <w:szCs w:val="20"/>
              </w:rPr>
              <w:t>Worksheet</w:t>
            </w:r>
            <w:bookmarkEnd w:id="1"/>
          </w:p>
        </w:tc>
      </w:tr>
    </w:tbl>
    <w:p w:rsidR="00470611" w:rsidRPr="00470611" w:rsidRDefault="00470611" w:rsidP="00470611">
      <w:pPr>
        <w:tabs>
          <w:tab w:val="left" w:pos="7200"/>
        </w:tabs>
        <w:spacing w:before="240" w:after="220" w:line="250" w:lineRule="exact"/>
        <w:rPr>
          <w:rFonts w:eastAsia="Calibri" w:cs="Times New Roman"/>
          <w:sz w:val="20"/>
          <w:u w:val="single"/>
        </w:rPr>
      </w:pPr>
      <w:r w:rsidRPr="00470611">
        <w:rPr>
          <w:rFonts w:eastAsia="Calibri" w:cs="Times New Roman"/>
          <w:sz w:val="20"/>
        </w:rPr>
        <w:t>Learner’s name:</w:t>
      </w:r>
      <w:r w:rsidRPr="00470611">
        <w:rPr>
          <w:rFonts w:eastAsia="Calibri" w:cs="Times New Roman"/>
          <w:sz w:val="20"/>
          <w:u w:val="single"/>
        </w:rPr>
        <w:tab/>
      </w:r>
    </w:p>
    <w:tbl>
      <w:tblPr>
        <w:tblStyle w:val="CYQTableLearnerAssessmentRecord"/>
        <w:tblW w:w="0" w:type="auto"/>
        <w:tblInd w:w="0" w:type="dxa"/>
        <w:tblLook w:val="05E0" w:firstRow="1" w:lastRow="1" w:firstColumn="1" w:lastColumn="1" w:noHBand="0" w:noVBand="1"/>
      </w:tblPr>
      <w:tblGrid>
        <w:gridCol w:w="2033"/>
        <w:gridCol w:w="2550"/>
        <w:gridCol w:w="933"/>
        <w:gridCol w:w="3510"/>
      </w:tblGrid>
      <w:tr w:rsidR="00470611" w:rsidRPr="00470611" w:rsidTr="00BE3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gridSpan w:val="4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1. Outline the purpose for each of the following types of sports massage:</w:t>
            </w:r>
          </w:p>
        </w:tc>
      </w:tr>
      <w:tr w:rsidR="00470611" w:rsidRPr="00470611" w:rsidTr="00BE39CA">
        <w:trPr>
          <w:trHeight w:val="325"/>
        </w:trPr>
        <w:tc>
          <w:tcPr>
            <w:tcW w:w="2073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Pre-event</w:t>
            </w:r>
          </w:p>
        </w:tc>
        <w:tc>
          <w:tcPr>
            <w:tcW w:w="7281" w:type="dxa"/>
            <w:gridSpan w:val="3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470611" w:rsidRPr="00470611" w:rsidTr="00BE39CA">
        <w:trPr>
          <w:trHeight w:val="157"/>
        </w:trPr>
        <w:tc>
          <w:tcPr>
            <w:tcW w:w="2073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Inter/Intra-event</w:t>
            </w:r>
          </w:p>
        </w:tc>
        <w:tc>
          <w:tcPr>
            <w:tcW w:w="7281" w:type="dxa"/>
            <w:gridSpan w:val="3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470611" w:rsidRPr="00470611" w:rsidTr="00BE39CA">
        <w:trPr>
          <w:trHeight w:val="157"/>
        </w:trPr>
        <w:tc>
          <w:tcPr>
            <w:tcW w:w="2073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Post-event</w:t>
            </w:r>
          </w:p>
        </w:tc>
        <w:tc>
          <w:tcPr>
            <w:tcW w:w="7281" w:type="dxa"/>
            <w:gridSpan w:val="3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470611" w:rsidRPr="00470611" w:rsidTr="00BE39CA">
        <w:trPr>
          <w:trHeight w:val="157"/>
        </w:trPr>
        <w:tc>
          <w:tcPr>
            <w:tcW w:w="2073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 xml:space="preserve">Maintenance </w:t>
            </w:r>
          </w:p>
        </w:tc>
        <w:tc>
          <w:tcPr>
            <w:tcW w:w="7281" w:type="dxa"/>
            <w:gridSpan w:val="3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470611" w:rsidRPr="00470611" w:rsidTr="00470611">
        <w:trPr>
          <w:trHeight w:val="257"/>
        </w:trPr>
        <w:tc>
          <w:tcPr>
            <w:tcW w:w="9354" w:type="dxa"/>
            <w:gridSpan w:val="4"/>
            <w:shd w:val="clear" w:color="auto" w:fill="99DFE8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2. Give 4 environmental requirements when performing sports massage in:</w:t>
            </w:r>
          </w:p>
        </w:tc>
      </w:tr>
      <w:tr w:rsidR="00470611" w:rsidRPr="00470611" w:rsidTr="00BE39CA">
        <w:trPr>
          <w:trHeight w:val="528"/>
        </w:trPr>
        <w:tc>
          <w:tcPr>
            <w:tcW w:w="2073" w:type="dxa"/>
            <w:vMerge w:val="restart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A clinic</w:t>
            </w:r>
          </w:p>
        </w:tc>
        <w:tc>
          <w:tcPr>
            <w:tcW w:w="3634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a)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3647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b)</w:t>
            </w:r>
          </w:p>
        </w:tc>
      </w:tr>
      <w:tr w:rsidR="00470611" w:rsidRPr="00470611" w:rsidTr="00BE39CA">
        <w:trPr>
          <w:trHeight w:val="527"/>
        </w:trPr>
        <w:tc>
          <w:tcPr>
            <w:tcW w:w="2073" w:type="dxa"/>
            <w:vMerge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3634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c)</w:t>
            </w:r>
          </w:p>
        </w:tc>
        <w:tc>
          <w:tcPr>
            <w:tcW w:w="3647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d)</w:t>
            </w:r>
          </w:p>
        </w:tc>
      </w:tr>
      <w:tr w:rsidR="00470611" w:rsidRPr="00470611" w:rsidTr="00BE39CA">
        <w:trPr>
          <w:trHeight w:val="528"/>
        </w:trPr>
        <w:tc>
          <w:tcPr>
            <w:tcW w:w="2073" w:type="dxa"/>
            <w:vMerge w:val="restart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The outdoors</w:t>
            </w:r>
          </w:p>
        </w:tc>
        <w:tc>
          <w:tcPr>
            <w:tcW w:w="3634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d)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3647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e)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470611" w:rsidRPr="00470611" w:rsidTr="00BE39CA">
        <w:trPr>
          <w:trHeight w:val="527"/>
        </w:trPr>
        <w:tc>
          <w:tcPr>
            <w:tcW w:w="2073" w:type="dxa"/>
            <w:vMerge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3634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f)</w:t>
            </w:r>
          </w:p>
        </w:tc>
        <w:tc>
          <w:tcPr>
            <w:tcW w:w="3647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g)</w:t>
            </w:r>
          </w:p>
        </w:tc>
      </w:tr>
      <w:tr w:rsidR="00470611" w:rsidRPr="00470611" w:rsidTr="00470611">
        <w:trPr>
          <w:trHeight w:val="257"/>
        </w:trPr>
        <w:tc>
          <w:tcPr>
            <w:tcW w:w="9354" w:type="dxa"/>
            <w:gridSpan w:val="4"/>
            <w:shd w:val="clear" w:color="auto" w:fill="99DFE8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3. Describe 3 pieces of equipment required to apply sports massage, giving a purpose of each.</w:t>
            </w:r>
          </w:p>
        </w:tc>
      </w:tr>
      <w:tr w:rsidR="00470611" w:rsidRPr="00470611" w:rsidTr="00BE39CA">
        <w:trPr>
          <w:trHeight w:val="257"/>
        </w:trPr>
        <w:tc>
          <w:tcPr>
            <w:tcW w:w="4740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Equipment</w:t>
            </w:r>
          </w:p>
        </w:tc>
        <w:tc>
          <w:tcPr>
            <w:tcW w:w="4614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Purpose</w:t>
            </w:r>
          </w:p>
        </w:tc>
      </w:tr>
      <w:tr w:rsidR="00470611" w:rsidRPr="00470611" w:rsidTr="00BE39CA">
        <w:trPr>
          <w:trHeight w:val="257"/>
        </w:trPr>
        <w:tc>
          <w:tcPr>
            <w:tcW w:w="4740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a)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14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470611" w:rsidRPr="00470611" w:rsidTr="00BE39CA">
        <w:trPr>
          <w:trHeight w:val="257"/>
        </w:trPr>
        <w:tc>
          <w:tcPr>
            <w:tcW w:w="4740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b)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14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470611" w:rsidRPr="00470611" w:rsidTr="00BE39CA">
        <w:trPr>
          <w:trHeight w:val="257"/>
        </w:trPr>
        <w:tc>
          <w:tcPr>
            <w:tcW w:w="4740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c)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14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470611" w:rsidRPr="00470611" w:rsidTr="00470611">
        <w:trPr>
          <w:trHeight w:val="257"/>
        </w:trPr>
        <w:tc>
          <w:tcPr>
            <w:tcW w:w="9354" w:type="dxa"/>
            <w:gridSpan w:val="4"/>
            <w:shd w:val="clear" w:color="auto" w:fill="99DFE8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4. Give an example of adverse reaction to sports massage and state what actions should be taken should it arise.</w:t>
            </w:r>
          </w:p>
        </w:tc>
      </w:tr>
      <w:tr w:rsidR="00470611" w:rsidRPr="00470611" w:rsidTr="00BE39CA">
        <w:trPr>
          <w:trHeight w:val="134"/>
        </w:trPr>
        <w:tc>
          <w:tcPr>
            <w:tcW w:w="4740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Adverse reaction</w:t>
            </w:r>
          </w:p>
        </w:tc>
        <w:tc>
          <w:tcPr>
            <w:tcW w:w="4614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Subsequent action(s)</w:t>
            </w:r>
          </w:p>
        </w:tc>
      </w:tr>
      <w:tr w:rsidR="00470611" w:rsidRPr="00470611" w:rsidTr="00BE39CA">
        <w:trPr>
          <w:trHeight w:val="134"/>
        </w:trPr>
        <w:tc>
          <w:tcPr>
            <w:tcW w:w="4740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14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</w:tbl>
    <w:p w:rsidR="00470611" w:rsidRDefault="00470611"/>
    <w:p w:rsidR="00470611" w:rsidRDefault="00470611">
      <w:r>
        <w:br w:type="page"/>
      </w:r>
    </w:p>
    <w:p w:rsidR="00470611" w:rsidRDefault="00470611">
      <w:pPr>
        <w:sectPr w:rsidR="0047061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70611" w:rsidRDefault="00470611"/>
    <w:tbl>
      <w:tblPr>
        <w:tblStyle w:val="CYQTableLearnerAssessmentRecord1"/>
        <w:tblW w:w="0" w:type="auto"/>
        <w:tblLook w:val="05E0" w:firstRow="1" w:lastRow="1" w:firstColumn="1" w:lastColumn="1" w:noHBand="0" w:noVBand="1"/>
      </w:tblPr>
      <w:tblGrid>
        <w:gridCol w:w="1489"/>
        <w:gridCol w:w="2447"/>
        <w:gridCol w:w="709"/>
        <w:gridCol w:w="1769"/>
        <w:gridCol w:w="535"/>
        <w:gridCol w:w="1947"/>
        <w:gridCol w:w="348"/>
        <w:gridCol w:w="2085"/>
        <w:gridCol w:w="2516"/>
      </w:tblGrid>
      <w:tr w:rsidR="00470611" w:rsidRPr="00470611" w:rsidTr="00470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45" w:type="dxa"/>
            <w:gridSpan w:val="9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5. Describe effleurage and petrissage by completing the following table.</w:t>
            </w:r>
          </w:p>
        </w:tc>
      </w:tr>
      <w:tr w:rsidR="00470611" w:rsidRPr="00470611" w:rsidTr="00470611">
        <w:tc>
          <w:tcPr>
            <w:tcW w:w="1489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 xml:space="preserve">Technique </w:t>
            </w:r>
          </w:p>
        </w:tc>
        <w:tc>
          <w:tcPr>
            <w:tcW w:w="2447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Purpose</w:t>
            </w:r>
          </w:p>
        </w:tc>
        <w:tc>
          <w:tcPr>
            <w:tcW w:w="2478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Methods of application</w:t>
            </w:r>
          </w:p>
        </w:tc>
        <w:tc>
          <w:tcPr>
            <w:tcW w:w="2482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 xml:space="preserve">Application variables </w:t>
            </w:r>
          </w:p>
        </w:tc>
        <w:tc>
          <w:tcPr>
            <w:tcW w:w="2433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Effects</w:t>
            </w:r>
          </w:p>
        </w:tc>
        <w:tc>
          <w:tcPr>
            <w:tcW w:w="2516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Safety considerations</w:t>
            </w:r>
          </w:p>
        </w:tc>
      </w:tr>
      <w:tr w:rsidR="00470611" w:rsidRPr="00470611" w:rsidTr="00470611">
        <w:tc>
          <w:tcPr>
            <w:tcW w:w="1489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Effleurage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447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478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482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433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516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470611" w:rsidRPr="00470611" w:rsidTr="00470611">
        <w:tc>
          <w:tcPr>
            <w:tcW w:w="1489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Petrissage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447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478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482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433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516" w:type="dxa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470611" w:rsidRPr="00470611" w:rsidTr="00470611">
        <w:tc>
          <w:tcPr>
            <w:tcW w:w="13845" w:type="dxa"/>
            <w:gridSpan w:val="9"/>
            <w:shd w:val="clear" w:color="auto" w:fill="99DFE8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6. Describe 2 postural considerations when applying longitudinal massage.</w:t>
            </w:r>
          </w:p>
        </w:tc>
      </w:tr>
      <w:tr w:rsidR="00470611" w:rsidRPr="00470611" w:rsidTr="00470611">
        <w:tc>
          <w:tcPr>
            <w:tcW w:w="6949" w:type="dxa"/>
            <w:gridSpan w:val="5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a)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6896" w:type="dxa"/>
            <w:gridSpan w:val="4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b)</w:t>
            </w:r>
          </w:p>
        </w:tc>
      </w:tr>
      <w:tr w:rsidR="00470611" w:rsidRPr="00470611" w:rsidTr="00470611">
        <w:tc>
          <w:tcPr>
            <w:tcW w:w="13845" w:type="dxa"/>
            <w:gridSpan w:val="9"/>
            <w:shd w:val="clear" w:color="auto" w:fill="99DFE8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7. Give 2 uses for massage props/pillows.</w:t>
            </w:r>
          </w:p>
        </w:tc>
      </w:tr>
      <w:tr w:rsidR="00470611" w:rsidRPr="00470611" w:rsidTr="00470611">
        <w:tc>
          <w:tcPr>
            <w:tcW w:w="6949" w:type="dxa"/>
            <w:gridSpan w:val="5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a)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6896" w:type="dxa"/>
            <w:gridSpan w:val="4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b)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470611" w:rsidRPr="00470611" w:rsidTr="00470611">
        <w:tc>
          <w:tcPr>
            <w:tcW w:w="13845" w:type="dxa"/>
            <w:gridSpan w:val="9"/>
            <w:shd w:val="clear" w:color="auto" w:fill="99DFE8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8. Give an advantage and a disadvantage of the following mediums:</w:t>
            </w:r>
          </w:p>
        </w:tc>
      </w:tr>
      <w:tr w:rsidR="00470611" w:rsidRPr="00470611" w:rsidTr="00470611">
        <w:trPr>
          <w:trHeight w:val="87"/>
        </w:trPr>
        <w:tc>
          <w:tcPr>
            <w:tcW w:w="4645" w:type="dxa"/>
            <w:gridSpan w:val="3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Massage medium</w:t>
            </w:r>
          </w:p>
        </w:tc>
        <w:tc>
          <w:tcPr>
            <w:tcW w:w="4599" w:type="dxa"/>
            <w:gridSpan w:val="4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Advantages</w:t>
            </w:r>
          </w:p>
        </w:tc>
        <w:tc>
          <w:tcPr>
            <w:tcW w:w="4601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Disadvantages</w:t>
            </w:r>
          </w:p>
        </w:tc>
      </w:tr>
      <w:tr w:rsidR="00470611" w:rsidRPr="00470611" w:rsidTr="00470611">
        <w:trPr>
          <w:trHeight w:val="86"/>
        </w:trPr>
        <w:tc>
          <w:tcPr>
            <w:tcW w:w="4645" w:type="dxa"/>
            <w:gridSpan w:val="3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a) Oils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599" w:type="dxa"/>
            <w:gridSpan w:val="4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01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470611" w:rsidRPr="00470611" w:rsidTr="00470611">
        <w:trPr>
          <w:trHeight w:val="86"/>
        </w:trPr>
        <w:tc>
          <w:tcPr>
            <w:tcW w:w="4645" w:type="dxa"/>
            <w:gridSpan w:val="3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  <w:r w:rsidRPr="00470611">
              <w:rPr>
                <w:rFonts w:asciiTheme="minorHAnsi" w:eastAsia="Calibri" w:hAnsiTheme="minorHAnsi" w:cs="Times New Roman"/>
                <w:sz w:val="20"/>
              </w:rPr>
              <w:t>b) Lotions</w:t>
            </w: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599" w:type="dxa"/>
            <w:gridSpan w:val="4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01" w:type="dxa"/>
            <w:gridSpan w:val="2"/>
          </w:tcPr>
          <w:p w:rsidR="00470611" w:rsidRPr="00470611" w:rsidRDefault="00470611" w:rsidP="00470611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</w:tbl>
    <w:p w:rsidR="00470611" w:rsidRDefault="00470611" w:rsidP="00470611">
      <w:pPr>
        <w:tabs>
          <w:tab w:val="left" w:pos="2505"/>
        </w:tabs>
        <w:spacing w:before="120" w:after="240" w:line="250" w:lineRule="exact"/>
        <w:jc w:val="right"/>
        <w:rPr>
          <w:rFonts w:ascii="Avenir LT Std 35 Light" w:eastAsia="Calibri" w:hAnsi="Avenir LT Std 35 Light" w:cs="Times New Roman"/>
          <w:sz w:val="20"/>
        </w:rPr>
      </w:pPr>
    </w:p>
    <w:p w:rsidR="00470611" w:rsidRDefault="00470611"/>
    <w:p w:rsidR="00F509E3" w:rsidRPr="00F509E3" w:rsidRDefault="00F509E3" w:rsidP="00F509E3">
      <w:pPr>
        <w:tabs>
          <w:tab w:val="left" w:pos="2925"/>
        </w:tabs>
        <w:rPr>
          <w:b/>
          <w:sz w:val="32"/>
          <w:szCs w:val="32"/>
        </w:rPr>
      </w:pPr>
      <w:r w:rsidRPr="00F509E3">
        <w:rPr>
          <w:b/>
          <w:sz w:val="32"/>
          <w:szCs w:val="32"/>
        </w:rPr>
        <w:t>Assessor feedback sheet</w:t>
      </w:r>
    </w:p>
    <w:tbl>
      <w:tblPr>
        <w:tblStyle w:val="TableGrid"/>
        <w:tblW w:w="102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986"/>
        <w:gridCol w:w="2268"/>
        <w:gridCol w:w="2694"/>
      </w:tblGrid>
      <w:tr w:rsidR="00F509E3" w:rsidRPr="005B7F5C" w:rsidTr="00473F24">
        <w:tc>
          <w:tcPr>
            <w:tcW w:w="2254" w:type="dxa"/>
          </w:tcPr>
          <w:p w:rsidR="00F509E3" w:rsidRPr="005B7F5C" w:rsidRDefault="00F509E3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5B7F5C">
              <w:rPr>
                <w:sz w:val="24"/>
                <w:szCs w:val="24"/>
              </w:rPr>
              <w:t>Learner’s name:</w:t>
            </w:r>
          </w:p>
        </w:tc>
        <w:tc>
          <w:tcPr>
            <w:tcW w:w="2986" w:type="dxa"/>
            <w:tcBorders>
              <w:bottom w:val="single" w:sz="4" w:space="0" w:color="auto"/>
            </w:tcBorders>
          </w:tcPr>
          <w:p w:rsidR="00F509E3" w:rsidRPr="005B7F5C" w:rsidRDefault="00F509E3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09E3" w:rsidRPr="005B7F5C" w:rsidRDefault="00F509E3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5B7F5C">
              <w:rPr>
                <w:sz w:val="24"/>
                <w:szCs w:val="24"/>
              </w:rPr>
              <w:t>Assessor’s name: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509E3" w:rsidRPr="005B7F5C" w:rsidRDefault="00F509E3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</w:tbl>
    <w:p w:rsidR="00F509E3" w:rsidRPr="00A9079B" w:rsidRDefault="00F509E3" w:rsidP="00F509E3">
      <w:pPr>
        <w:tabs>
          <w:tab w:val="left" w:pos="2925"/>
        </w:tabs>
        <w:rPr>
          <w:szCs w:val="32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2269"/>
        <w:gridCol w:w="12899"/>
      </w:tblGrid>
      <w:tr w:rsidR="00F509E3" w:rsidTr="00F509E3">
        <w:tc>
          <w:tcPr>
            <w:tcW w:w="2269" w:type="dxa"/>
            <w:shd w:val="clear" w:color="auto" w:fill="808080" w:themeFill="background1" w:themeFillShade="80"/>
          </w:tcPr>
          <w:p w:rsidR="00F509E3" w:rsidRPr="00682660" w:rsidRDefault="00F509E3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8"/>
                <w:szCs w:val="32"/>
              </w:rPr>
            </w:pPr>
            <w:r w:rsidRPr="00682660">
              <w:rPr>
                <w:b/>
                <w:color w:val="FFFFFF" w:themeColor="background1"/>
                <w:sz w:val="28"/>
                <w:szCs w:val="32"/>
              </w:rPr>
              <w:t>Criteria number</w:t>
            </w:r>
          </w:p>
        </w:tc>
        <w:tc>
          <w:tcPr>
            <w:tcW w:w="12899" w:type="dxa"/>
            <w:shd w:val="clear" w:color="auto" w:fill="808080" w:themeFill="background1" w:themeFillShade="80"/>
          </w:tcPr>
          <w:p w:rsidR="00F509E3" w:rsidRPr="00682660" w:rsidRDefault="00F509E3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8"/>
                <w:szCs w:val="32"/>
              </w:rPr>
            </w:pPr>
            <w:r w:rsidRPr="00682660">
              <w:rPr>
                <w:b/>
                <w:color w:val="FFFFFF" w:themeColor="background1"/>
                <w:sz w:val="28"/>
                <w:szCs w:val="32"/>
              </w:rPr>
              <w:t>Assessor feedback</w:t>
            </w:r>
          </w:p>
        </w:tc>
      </w:tr>
      <w:tr w:rsidR="00F509E3" w:rsidTr="00F509E3">
        <w:tc>
          <w:tcPr>
            <w:tcW w:w="2269" w:type="dxa"/>
          </w:tcPr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  <w:tc>
          <w:tcPr>
            <w:tcW w:w="12899" w:type="dxa"/>
          </w:tcPr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F509E3" w:rsidRDefault="00F509E3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</w:tr>
    </w:tbl>
    <w:p w:rsidR="00F509E3" w:rsidRDefault="00F509E3" w:rsidP="00F509E3">
      <w:pPr>
        <w:rPr>
          <w:b/>
          <w:szCs w:val="32"/>
        </w:rPr>
      </w:pPr>
    </w:p>
    <w:p w:rsidR="00F509E3" w:rsidRDefault="00F509E3" w:rsidP="00F509E3">
      <w:pPr>
        <w:rPr>
          <w:b/>
          <w:szCs w:val="32"/>
        </w:rPr>
      </w:pPr>
    </w:p>
    <w:p w:rsidR="00F509E3" w:rsidRPr="00470FCA" w:rsidRDefault="00F509E3" w:rsidP="00F509E3">
      <w:pPr>
        <w:tabs>
          <w:tab w:val="left" w:pos="2925"/>
        </w:tabs>
        <w:rPr>
          <w:sz w:val="24"/>
          <w:szCs w:val="32"/>
        </w:rPr>
      </w:pPr>
      <w:bookmarkStart w:id="2" w:name="_GoBack"/>
      <w:bookmarkEnd w:id="2"/>
      <w:r w:rsidRPr="00A9079B">
        <w:rPr>
          <w:b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B840C" wp14:editId="0495B95F">
                <wp:simplePos x="0" y="0"/>
                <wp:positionH relativeFrom="column">
                  <wp:posOffset>2196142</wp:posOffset>
                </wp:positionH>
                <wp:positionV relativeFrom="paragraph">
                  <wp:posOffset>15875</wp:posOffset>
                </wp:positionV>
                <wp:extent cx="26670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CC242" id="Rectangle 1" o:spid="_x0000_s1026" style="position:absolute;margin-left:172.9pt;margin-top:1.2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" fillcolor="white [3201]" strokecolor="black [3213]" strokeweight="1pt"/>
            </w:pict>
          </mc:Fallback>
        </mc:AlternateContent>
      </w:r>
      <w:r w:rsidRPr="00A9079B">
        <w:rPr>
          <w:b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53279" wp14:editId="1F9E384E">
                <wp:simplePos x="0" y="0"/>
                <wp:positionH relativeFrom="column">
                  <wp:posOffset>1047750</wp:posOffset>
                </wp:positionH>
                <wp:positionV relativeFrom="paragraph">
                  <wp:posOffset>17780</wp:posOffset>
                </wp:positionV>
                <wp:extent cx="26670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5555C" id="Rectangle 2" o:spid="_x0000_s1026" style="position:absolute;margin-left:82.5pt;margin-top:1.4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" fillcolor="white [3201]" strokecolor="black [3213]" strokeweight="1pt"/>
            </w:pict>
          </mc:Fallback>
        </mc:AlternateContent>
      </w:r>
      <w:r w:rsidRPr="00A9079B">
        <w:rPr>
          <w:b/>
          <w:sz w:val="24"/>
          <w:szCs w:val="32"/>
        </w:rPr>
        <w:t>Final result</w:t>
      </w:r>
      <w:r w:rsidRPr="00470FCA">
        <w:rPr>
          <w:sz w:val="24"/>
          <w:szCs w:val="32"/>
        </w:rPr>
        <w:t>:                     Pass                         Refer</w:t>
      </w:r>
    </w:p>
    <w:p w:rsidR="00F509E3" w:rsidRPr="006350BF" w:rsidRDefault="00F509E3" w:rsidP="00F509E3">
      <w:pPr>
        <w:tabs>
          <w:tab w:val="left" w:pos="2925"/>
        </w:tabs>
        <w:rPr>
          <w:sz w:val="28"/>
          <w:szCs w:val="32"/>
        </w:rPr>
      </w:pPr>
      <w:r w:rsidRPr="00470FCA">
        <w:rPr>
          <w:sz w:val="24"/>
          <w:szCs w:val="32"/>
        </w:rPr>
        <w:t>I can confirm that the information within this worksheet is entirely my own work</w:t>
      </w:r>
      <w:r w:rsidRPr="006350BF">
        <w:rPr>
          <w:sz w:val="28"/>
          <w:szCs w:val="3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850"/>
        <w:gridCol w:w="2642"/>
      </w:tblGrid>
      <w:tr w:rsidR="00F509E3" w:rsidTr="00473F2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F509E3" w:rsidRDefault="00F509E3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9E3" w:rsidRDefault="00F509E3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09E3" w:rsidRDefault="00F509E3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9E3" w:rsidRDefault="00F509E3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F509E3" w:rsidTr="00473F2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09E3" w:rsidRDefault="00F509E3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F509E3" w:rsidTr="00473F2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F509E3" w:rsidRDefault="00F509E3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9E3" w:rsidRDefault="00F509E3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09E3" w:rsidRDefault="00F509E3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9E3" w:rsidRDefault="00F509E3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F509E3" w:rsidTr="00473F2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09E3" w:rsidRDefault="00F509E3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F509E3" w:rsidTr="00473F2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F509E3" w:rsidRDefault="00F509E3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IAQ’s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9E3" w:rsidRDefault="00F509E3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09E3" w:rsidRDefault="00F509E3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9E3" w:rsidRDefault="00F509E3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F509E3" w:rsidTr="00473F2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09E3" w:rsidRDefault="00F509E3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</w:tbl>
    <w:p w:rsidR="00F509E3" w:rsidRDefault="00F509E3"/>
    <w:sectPr w:rsidR="00F509E3" w:rsidSect="004706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venirLTStd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11"/>
    <w:rsid w:val="00470611"/>
    <w:rsid w:val="00662D65"/>
    <w:rsid w:val="00DA414E"/>
    <w:rsid w:val="00F5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1D59E-973D-4C97-B87F-CF15157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YQTableLearnerAssessmentRecord">
    <w:name w:val="CYQ_Table Learner Assessment Record"/>
    <w:basedOn w:val="TableNormal"/>
    <w:uiPriority w:val="99"/>
    <w:rsid w:val="00470611"/>
    <w:pPr>
      <w:spacing w:after="0" w:line="240" w:lineRule="auto"/>
    </w:pPr>
    <w:rPr>
      <w:rFonts w:ascii="Avenir LT Std 35 Light" w:hAnsi="Avenir LT Std 35 Light"/>
    </w:rPr>
    <w:tblPr>
      <w:tblInd w:w="113" w:type="dxa"/>
      <w:tblBorders>
        <w:insideH w:val="single" w:sz="6" w:space="0" w:color="FFFFFF"/>
        <w:insideV w:val="single" w:sz="6" w:space="0" w:color="FFFFFF"/>
      </w:tblBorders>
      <w:tblCellMar>
        <w:top w:w="57" w:type="dxa"/>
        <w:bottom w:w="57" w:type="dxa"/>
      </w:tblCellMar>
    </w:tblPr>
    <w:trPr>
      <w:cantSplit/>
    </w:trPr>
    <w:tcPr>
      <w:shd w:val="clear" w:color="auto" w:fill="D9F3F6"/>
    </w:tcPr>
    <w:tblStylePr w:type="firstRow">
      <w:tblPr/>
      <w:tcPr>
        <w:shd w:val="clear" w:color="auto" w:fill="99DFE8"/>
      </w:tcPr>
    </w:tblStylePr>
  </w:style>
  <w:style w:type="table" w:customStyle="1" w:styleId="CYQTableLearnerAssessmentRecord1">
    <w:name w:val="CYQ_Table Learner Assessment Record1"/>
    <w:basedOn w:val="TableNormal"/>
    <w:uiPriority w:val="99"/>
    <w:rsid w:val="00470611"/>
    <w:pPr>
      <w:spacing w:after="0" w:line="240" w:lineRule="auto"/>
    </w:pPr>
    <w:rPr>
      <w:rFonts w:ascii="Avenir LT Std 35 Light" w:hAnsi="Avenir LT Std 35 Light"/>
    </w:rPr>
    <w:tblPr>
      <w:tblInd w:w="113" w:type="dxa"/>
      <w:tblBorders>
        <w:insideH w:val="single" w:sz="6" w:space="0" w:color="FFFFFF"/>
        <w:insideV w:val="single" w:sz="6" w:space="0" w:color="FFFFFF"/>
      </w:tblBorders>
      <w:tblCellMar>
        <w:top w:w="57" w:type="dxa"/>
        <w:bottom w:w="57" w:type="dxa"/>
      </w:tblCellMar>
    </w:tblPr>
    <w:trPr>
      <w:cantSplit/>
    </w:trPr>
    <w:tcPr>
      <w:shd w:val="clear" w:color="auto" w:fill="D9F3F6"/>
    </w:tcPr>
    <w:tblStylePr w:type="firstRow">
      <w:tblPr/>
      <w:tcPr>
        <w:shd w:val="clear" w:color="auto" w:fill="99DF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Benson</dc:creator>
  <cp:keywords/>
  <dc:description/>
  <cp:lastModifiedBy>Paul Lipman</cp:lastModifiedBy>
  <cp:revision>2</cp:revision>
  <dcterms:created xsi:type="dcterms:W3CDTF">2017-01-24T14:25:00Z</dcterms:created>
  <dcterms:modified xsi:type="dcterms:W3CDTF">2017-01-24T14:25:00Z</dcterms:modified>
</cp:coreProperties>
</file>